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STK640455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(3E)-2-(2-hydroxyethyl)-3-{[5-(morpholin-4-yl)thiophen-2-yl]methylidene}-2,3-dihydro-4H-1,2-benzothiazin-4-one 1,1-dioxide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(3E)-2-(2-hydroxyethyl)-3-{[5-(morpholin-4-yl)thiophen-2-yl]methylidene}-2,3-dihydro-4H-1,2-benzothiazin-4-one 1,1-dioxide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C19H20N2O5S2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420.51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STK640455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