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9-(3-hydroxy-4-methoxyphenyl)-6,6-dimethyl-6,7,9,10-tetrahydro-5H-[1,2,5]oxadiazolo[3,4-b][1,4]benzodiazepin-8-ol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9-(3-hydroxy-4-methoxyphenyl)-6,6-dimethyl-6,7,9,10-tetrahydro-5H-[1,2,5]oxadiazolo[3,4-b][1,4]benzodiazepin-8-ol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