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6-(4-bromobenzyl)-2-(pyridin-4-yl)-8,9,10,11-tetrahydro[1]benzothieno[3,2-e][1,2,4]triazolo[1,5-c]pyrimidin-5(6H)-one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6-(4-bromobenzyl)-2-(pyridin-4-yl)-8,9,10,11-tetrahydro[1]benzothieno[3,2-e][1,2,4]triazolo[1,5-c]pyrimidin-5(6H)-one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C23H18BrN5OS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