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2,5-dimethoxy-N-{2-[(4-methoxyphenyl)sulfonyl]-2-(pyridin-3-yl)ethyl}benzenesulfonamide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2,5-dimethoxy-N-{2-[(4-methoxyphenyl)sulfonyl]-2-(pyridin-3-yl)ethyl}benzenesulfonamide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