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6-(2,5-dimethoxyphenyl)-4-(tricyclo[3.3.1.1~3,7~]dec-1-yl)-1,6-dihydropyrimidine-2-thiol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6-(2,5-dimethoxyphenyl)-4-(tricyclo[3.3.1.1~3,7~]dec-1-yl)-1,6-dihydropyrimidine-2-thiol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