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N-[4-(acetylamino)phenyl]-3-{[(1,1-dioxidotetrahydrothiophen-3-yl)carbamoyl]amino}benzamide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N-[4-(acetylamino)phenyl]-3-{[(1,1-dioxidotetrahydrothiophen-3-yl)carbamoyl]amino}benzamide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