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1-(4-bromophenyl)-N-[(2E)-5-(methoxymethyl)-1,3,4-thiadiazol-2(3H)-ylidene]-5-oxopyrrolidine-3-carboxamide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1-(4-bromophenyl)-N-[(2E)-5-(methoxymethyl)-1,3,4-thiadiazol-2(3H)-ylidene]-5-oxopyrrolidine-3-carboxamide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