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4-oxo-4-(5,6,7,8-tetrahydronaphthalen-2-ylamino)butanoic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4-oxo-4-(5,6,7,8-tetrahydronaphthalen-2-ylamino)butanoic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