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N-{3-methoxy-4-[2-(morpholin-4-yl)-2-oxoethoxy]phenyl}-7-methyl-3-oxo-3,4-dihydro-2H-1,4-benzoxazine-6-sulfonamide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N-{3-methoxy-4-[2-(morpholin-4-yl)-2-oxoethoxy]phenyl}-7-methyl-3-oxo-3,4-dihydro-2H-1,4-benzoxazine-6-sulfonamide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