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N'~1~,N'~3~-bis[(E)-(3-bromophenyl)methylidene]-2-(4-nitrobenzylidene)propanedihydrazide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N'~1~,N'~3~-bis[(E)-(3-bromophenyl)methylidene]-2-(4-nitrobenzylidene)propanedihydrazide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C24H17Br2N5O4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