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1-(4-amino-1,2,5-oxadiazol-3-yl)-5-[(diethylamino)methyl]-1H-1,2,3-triazole-4-carboxylate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1-(4-amino-1,2,5-oxadiazol-3-yl)-5-[(diethylamino)methyl]-1H-1,2,3-triazole-4-carboxylate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