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6-[(2E)-2-(1,3-benzodioxol-5-ylmethylidene)hydrazinyl]-N-(2-methylphenyl)[1,2,5]oxadiazolo[3,4-b]pyrazin-5-amine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6-[(2E)-2-(1,3-benzodioxol-5-ylmethylidene)hydrazinyl]-N-(2-methylphenyl)[1,2,5]oxadiazolo[3,4-b]pyrazin-5-amine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C19H15N7O3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