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(2E)-2-(2-methoxybenzylidene)-5-(2-methoxynaphthalen-1-yl)-3-oxo-7-phenyl-2,3-dihydro-5H-[1,3]thiazolo[3,2-a]pyrimidine-6-carboxylate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(2E)-2-(2-methoxybenzylidene)-5-(2-methoxynaphthalen-1-yl)-3-oxo-7-phenyl-2,3-dihydro-5H-[1,3]thiazolo[3,2-a]pyrimidine-6-carboxylate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