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5-[(4Z)-4-(3-bromo-4-hydroxy-5-methoxybenzylidene)-3-methyl-5-oxo-4,5-dihydro-1H-pyrazol-1-yl]-2-chlorobenzoic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5-[(4Z)-4-(3-bromo-4-hydroxy-5-methoxybenzylidene)-3-methyl-5-oxo-4,5-dihydro-1H-pyrazol-1-yl]-2-chlorobenzoic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