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N'-[(E)-(4-chlorophenyl)methylidene]-3-(5,6-dimethyl-1,3-dihydro-2H-isoindol-2-yl)benzohydrazide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N'-[(E)-(4-chlorophenyl)methylidene]-3-(5,6-dimethyl-1,3-dihydro-2H-isoindol-2-yl)benzohydrazide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