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(2E)-2-({4-[chloro(difluoro)methoxy]phenyl}imino)-N-(3,4-dichlorophenyl)-4-oxo-3-(2-phenylethyl)-1,3-thiazinane-6-carboxamide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(2E)-2-({4-[chloro(difluoro)methoxy]phenyl}imino)-N-(3,4-dichlorophenyl)-4-oxo-3-(2-phenylethyl)-1,3-thiazinane-6-carboxamide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C26H20Cl3F2N3O3S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