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STK679042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1-{[(4-chlorophenyl)amino]methyl}-N-(4-ethylphenyl)-4-phenyl-5,6,7,8-tetrahydro-2,2a,8a-triazacyclopenta[cd]azulene-3-carbothioamide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1-{[(4-chlorophenyl)amino]methyl}-N-(4-ethylphenyl)-4-phenyl-5,6,7,8-tetrahydro-2,2a,8a-triazacyclopenta[cd]azulene-3-carbothioamide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C31H30ClN5S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STK679042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