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(2E)-2-(4-fluorobenzylidene)-5-(4-fluorophenyl)-7-methyl-3-oxo-N-phenyl-2,3-dihydro-5H-[1,3]thiazolo[3,2-a]pyrimidine-6-carboxamide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(2E)-2-(4-fluorobenzylidene)-5-(4-fluorophenyl)-7-methyl-3-oxo-N-phenyl-2,3-dihydro-5H-[1,3]thiazolo[3,2-a]pyrimidine-6-carboxamide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