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STK683294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(6E)-2-(3,4-diethoxybenzyl)-5-imino-6-[(2-methyl-1H-indol-3-yl)methylidene]-5,6-dihydro-7H-[1,3,4]thiadiazolo[3,2-a]pyrimidin-7-one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(6E)-2-(3,4-diethoxybenzyl)-5-imino-6-[(2-methyl-1H-indol-3-yl)methylidene]-5,6-dihydro-7H-[1,3,4]thiadiazolo[3,2-a]pyrimidin-7-one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C26H25N5O3S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487.58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STK683294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