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N-[(2-ethoxyphenyl)carbonyl]-3,3,3-trifluoro-2-(phenylamino)alaninate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N-[(2-ethoxyphenyl)carbonyl]-3,3,3-trifluoro-2-(phenylamino)alaninate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