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N-(3-cyano-4,5-dimethyl-1H-pyrrol-2-yl)-2-{[4-methyl-5-(2-methylpropyl)-1H-imidazol-2-yl]sulfanyl}acetamide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N-(3-cyano-4,5-dimethyl-1H-pyrrol-2-yl)-2-{[4-methyl-5-(2-methylpropyl)-1H-imidazol-2-yl]sulfanyl}acetamide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