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3-(3,4-dimethoxyphenyl)-N-(2-{[(4-fluorophenyl)carbonyl]amino}ethyl)-1,2,4-oxadiazole-5-carboxamide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3-(3,4-dimethoxyphenyl)-N-(2-{[(4-fluorophenyl)carbonyl]amino}ethyl)-1,2,4-oxadiazole-5-carboxamide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