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3-(3,4-dimethoxyphenyl)-N-(2-{[(3-methoxyphenyl)carbonyl]amino}ethyl)-1,2,4-oxadiazole-5-carboxamide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3-(3,4-dimethoxyphenyl)-N-(2-{[(3-methoxyphenyl)carbonyl]amino}ethyl)-1,2,4-oxadiazole-5-carboxamide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