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N-(2-{[(2-ethoxyphenyl)carbonyl]amino}ethyl)-3-(3-methylphenyl)-1,2,4-oxadiazole-5-carboxamide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N-(2-{[(2-ethoxyphenyl)carbonyl]amino}ethyl)-3-(3-methylphenyl)-1,2,4-oxadiazole-5-carboxamide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