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N-(3,4-difluorophenyl)-2-{[5-(4-fluorophenyl)-4-(prop-2-en-1-yl)-4H-1,2,4-triazol-3-yl]sulfanyl}acetamide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N-(3,4-difluorophenyl)-2-{[5-(4-fluorophenyl)-4-(prop-2-en-1-yl)-4H-1,2,4-triazol-3-yl]sulfanyl}acetamide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