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2-[(5-phenyl-1,3,4-oxadiazol-2-yl)sulfanyl]-1-(1-propyl-1H-indol-3-yl)ethanone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2-[(5-phenyl-1,3,4-oxadiazol-2-yl)sulfanyl]-1-(1-propyl-1H-indol-3-yl)ethanone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