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N-(5-{2-[(2E)-2-{3-[2-(2-methylphenoxy)ethoxy]benzylidene}hydrazinyl]-2-oxoethyl}-1,3,4-thiadiazol-2-yl)benzamide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N-(5-{2-[(2E)-2-{3-[2-(2-methylphenoxy)ethoxy]benzylidene}hydrazinyl]-2-oxoethyl}-1,3,4-thiadiazol-2-yl)benzamide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