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(2Z)-5-(3-methoxyphenyl)-7-methyl-2-(naphthalen-1-ylmethylidene)-3-oxo-N-phenyl-2,3-dihydro-5H-[1,3]thiazolo[3,2-a]pyrimidine-6-carboxamide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(2Z)-5-(3-methoxyphenyl)-7-methyl-2-(naphthalen-1-ylmethylidene)-3-oxo-N-phenyl-2,3-dihydro-5H-[1,3]thiazolo[3,2-a]pyrimidine-6-carboxamide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