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STK699294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(10Z)-10-({2-[(4-bromobenzyl)oxy]naphthalen-1-yl}methylidene)-7-(2-chlorophenyl)-5,7-dihydro-6H-benzo[h][1,3]thiazolo[2,3-b]quinazolin-9(10H)-one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(10Z)-10-({2-[(4-bromobenzyl)oxy]naphthalen-1-yl}methylidene)-7-(2-chlorophenyl)-5,7-dihydro-6H-benzo[h][1,3]thiazolo[2,3-b]quinazolin-9(10H)-one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C38H26BrClN2O2S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690.06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STK699294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