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(2Z)-2-(2-fluorobenzylidene)-5-{4-[(furan-2-ylcarbonyl)oxy]phenyl}-7-methyl-3-oxo-2,3-dihydro-5H-[1,3]thiazolo[3,2-a]pyrimidine-6-carboxylate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(2Z)-2-(2-fluorobenzylidene)-5-{4-[(furan-2-ylcarbonyl)oxy]phenyl}-7-methyl-3-oxo-2,3-dihydro-5H-[1,3]thiazolo[3,2-a]pyrimidine-6-carboxylate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C29H23FN2O7S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