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(5E)-5-(4-bromobenzylidene)-2-(4-fluorophenyl)[1,3]thiazolo[3,2-b][1,2,4]triazol-6(5H)-one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(5E)-5-(4-bromobenzylidene)-2-(4-fluorophenyl)[1,3]thiazolo[3,2-b][1,2,4]triazol-6(5H)-one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C17H9BrFN3OS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