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STK704652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3-hydroxy-1-(3-methoxypropyl)-4-{[4-(prop-2-en-1-yloxy)phenyl]carbonyl}-5-(pyridin-4-yl)-1,5-dihydro-2H-pyrrol-2-one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3-hydroxy-1-(3-methoxypropyl)-4-{[4-(prop-2-en-1-yloxy)phenyl]carbonyl}-5-(pyridin-4-yl)-1,5-dihydro-2H-pyrrol-2-one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STK704652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