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4-[(3-{2-hydroxy-4-[(4-nitrobenzyl)oxy]phenyl}-5-methyl-1H-pyrazol-4-yl)oxy]benzoate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4-[(3-{2-hydroxy-4-[(4-nitrobenzyl)oxy]phenyl}-5-methyl-1H-pyrazol-4-yl)oxy]benzoate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