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STK719081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2-phenyl-7-(1,3,4,5-tetrahydro-2H-pyrido[4,3-b]indol-2-ylcarbonyl)-2,3-dihydro-1H-isoindol-1-one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2-phenyl-7-(1,3,4,5-tetrahydro-2H-pyrido[4,3-b]indol-2-ylcarbonyl)-2,3-dihydro-1H-isoindol-1-one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STK719081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