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N'-{(3Z)-5-bromo-1-[(4-methylpiperazin-1-yl)methyl]-2-oxo-1,2-dihydro-3H-indol-3-ylidene}-2-(naphthalen-1-yloxy)acetohydrazide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N'-{(3Z)-5-bromo-1-[(4-methylpiperazin-1-yl)methyl]-2-oxo-1,2-dihydro-3H-indol-3-ylidene}-2-(naphthalen-1-yloxy)acetohydrazide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C26H26BrN5O3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536.43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STK725326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