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N'-{(3Z)-5-bromo-1-[(4-methylpiperazin-1-yl)methyl]-2-oxo-1,2-dihydro-3H-indol-3-ylidene}-4-methylbenzohydrazide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N'-{(3Z)-5-bromo-1-[(4-methylpiperazin-1-yl)methyl]-2-oxo-1,2-dihydro-3H-indol-3-ylidene}-4-methylbenzohydrazide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C22H24BrN5O2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