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5,5-dimethyl-2-[({[1-(phenylcarbonyl)piperidin-4-yl]methyl}amino)methylidene]cyclohexane-1,3-dione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5,5-dimethyl-2-[({[1-(phenylcarbonyl)piperidin-4-yl]methyl}amino)methylidene]cyclohexane-1,3-dione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