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8-[(2-methoxynaphthalen-1-yl)methylidene]-6,10-dioxaspiro[4.5]decane-7,9-dione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8-[(2-methoxynaphthalen-1-yl)methylidene]-6,10-dioxaspiro[4.5]decane-7,9-dione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