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6-(trifluoromethyl)-4-[(E)-2-{5-[3-(trifluoromethyl)phenyl]furan-2-yl}ethenyl]pyrimidin-2(1H)-one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6-(trifluoromethyl)-4-[(E)-2-{5-[3-(trifluoromethyl)phenyl]furan-2-yl}ethenyl]pyrimidin-2(1H)-one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C18H10F6N2O2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