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STK745083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(2Z)-5-butyl-3-(4-methoxybenzyl)-2-[(2E)-(2-methoxybenzylidene)hydrazinylidene]-1,3-thiazolidin-4-one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(2Z)-5-butyl-3-(4-methoxybenzyl)-2-[(2E)-(2-methoxybenzylidene)hydrazinylidene]-1,3-thiazolidin-4-one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C23H27N3O3S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425.55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STK745083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