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5-chloro-3-[2-(4-ethoxyphenyl)-2-oxoethyl]-3-hydroxy-1-(prop-2-en-1-yl)-1,3-dihydro-2H-indol-2-one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5-chloro-3-[2-(4-ethoxyphenyl)-2-oxoethyl]-3-hydroxy-1-(prop-2-en-1-yl)-1,3-dihydro-2H-indol-2-one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