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(8S,8aR)-6-amino-2-benzyl-8-[2-(trifluoromethyl)phenyl]-2,3,8,8a-tetrahydroisoquinoline-5,7,7(1H)-tricarbonitrile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(8S,8aR)-6-amino-2-benzyl-8-[2-(trifluoromethyl)phenyl]-2,3,8,8a-tetrahydroisoquinoline-5,7,7(1H)-tricarbonitrile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