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2-amino-6-tert-butyl-4-(thiophen-2-yl)-4a,5,6,7-tetrahydronaphthalene-1,3,3(4H)-tricarbonitrile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2-amino-6-tert-butyl-4-(thiophen-2-yl)-4a,5,6,7-tetrahydronaphthalene-1,3,3(4H)-tricarbonitrile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