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2-[(E)-{2-[(2E)-2-[(phenylcarbonyl)amino]-3-(thiophen-2-yl)prop-2-enoyl]hydrazinylidene}methyl]phenyl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2-[(E)-{2-[(2E)-2-[(phenylcarbonyl)amino]-3-(thiophen-2-yl)prop-2-enoyl]hydrazinylidene}methyl]phenyl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