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3,3,6,6-tetramethyl-9-[4-(propan-2-yloxy)phenyl]-3,4,6,7,9,10-hexahydroacridine-1,8(2H,5H)-dione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3,3,6,6-tetramethyl-9-[4-(propan-2-yloxy)phenyl]-3,4,6,7,9,10-hexahydroacridine-1,8(2H,5H)-dione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C26H33NO3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