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STK754367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6-methyl-4-{4-[2-(morpholin-4-yl)-2-oxoethoxy]phenyl}-2-thioxo-1,2,3,4-tetrahydropyrimidine-5-carboxylate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6-methyl-4-{4-[2-(morpholin-4-yl)-2-oxoethoxy]phenyl}-2-thioxo-1,2,3,4-tetrahydropyrimidine-5-carboxylate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STK754367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