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4-[(2E)-2-(1,3-benzodioxol-5-ylmethylidene)hydrazinyl]-N-(4-fluorophenyl)-6-(morpholin-4-yl)-1,3,5-triazin-2-amine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4-[(2E)-2-(1,3-benzodioxol-5-ylmethylidene)hydrazinyl]-N-(4-fluorophenyl)-6-(morpholin-4-yl)-1,3,5-triazin-2-amine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