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N-(2-bromo-4-methylphenyl)-4-[(2E)-2-(4-methoxybenzylidene)hydrazinyl]-6-(morpholin-4-yl)-1,3,5-triazin-2-amine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N-(2-bromo-4-methylphenyl)-4-[(2E)-2-(4-methoxybenzylidene)hydrazinyl]-6-(morpholin-4-yl)-1,3,5-triazin-2-amine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C22H24BrN7O2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