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N-{2-[(2E)-2-{4-[(2-chlorobenzyl)oxy]benzylidene}hydrazinyl]-2-oxoethyl}benzamide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N-{2-[(2E)-2-{4-[(2-chlorobenzyl)oxy]benzylidene}hydrazinyl]-2-oxoethyl}benzamide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