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4-{(E)-[2-({[(4-fluorophenyl)carbonyl]amino}acetyl)hydrazinylidene]methyl}-2-methoxyphenyl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4-{(E)-[2-({[(4-fluorophenyl)carbonyl]amino}acetyl)hydrazinylidene]methyl}-2-methoxyphenyl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C22H18FN3O5S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